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E7" w:rsidRDefault="007205E7">
      <w:pPr>
        <w:pStyle w:val="Standard"/>
        <w:rPr>
          <w:rFonts w:ascii="Arial" w:hAnsi="Arial" w:cs="Arial"/>
        </w:rPr>
      </w:pP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5B1721">
        <w:rPr>
          <w:rFonts w:ascii="Arial" w:hAnsi="Arial" w:cs="Arial"/>
          <w:b/>
          <w:i/>
          <w:color w:val="7030A0"/>
          <w:sz w:val="28"/>
          <w:szCs w:val="28"/>
        </w:rPr>
        <w:t xml:space="preserve">Dispositif de soutien à la </w:t>
      </w:r>
      <w:r w:rsidR="00AB638A" w:rsidRPr="005B1721">
        <w:rPr>
          <w:rFonts w:ascii="Arial" w:hAnsi="Arial" w:cs="Arial"/>
          <w:b/>
          <w:i/>
          <w:color w:val="7030A0"/>
          <w:sz w:val="28"/>
          <w:szCs w:val="28"/>
        </w:rPr>
        <w:t>production</w:t>
      </w: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5B1721">
        <w:rPr>
          <w:rFonts w:ascii="Arial" w:hAnsi="Arial" w:cs="Arial"/>
          <w:b/>
          <w:color w:val="7030A0"/>
          <w:sz w:val="28"/>
          <w:szCs w:val="28"/>
        </w:rPr>
        <w:t>Ça répète à Nancy : appel à projet à résidence artistique pour la création dans le spectacle vivant</w:t>
      </w:r>
    </w:p>
    <w:p w:rsidR="007205E7" w:rsidRDefault="007205E7">
      <w:pPr>
        <w:pStyle w:val="Standard"/>
        <w:spacing w:after="80"/>
        <w:rPr>
          <w:rFonts w:ascii="Arial" w:hAnsi="Arial" w:cs="Arial"/>
          <w:sz w:val="12"/>
          <w:szCs w:val="12"/>
        </w:rPr>
      </w:pPr>
    </w:p>
    <w:p w:rsidR="007205E7" w:rsidRDefault="00BE1CC9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Conditions pour l’appel à </w:t>
      </w:r>
      <w:r w:rsidR="00042A5F">
        <w:rPr>
          <w:rFonts w:ascii="Arial" w:hAnsi="Arial" w:cs="Arial"/>
          <w:b/>
          <w:sz w:val="22"/>
          <w:szCs w:val="22"/>
        </w:rPr>
        <w:t xml:space="preserve">projets 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oir document </w:t>
      </w:r>
      <w:r>
        <w:rPr>
          <w:rFonts w:ascii="Arial" w:hAnsi="Arial" w:cs="Arial"/>
          <w:color w:val="000000"/>
          <w:sz w:val="22"/>
          <w:szCs w:val="22"/>
          <w:u w:val="single"/>
        </w:rPr>
        <w:t>2.1 Ça r</w:t>
      </w:r>
      <w:r>
        <w:rPr>
          <w:rFonts w:ascii="Arial" w:hAnsi="Arial" w:cs="Arial"/>
          <w:sz w:val="22"/>
          <w:szCs w:val="22"/>
          <w:u w:val="single"/>
        </w:rPr>
        <w:t>épète à Nancy : appel à projets à résidence artistique pour la création dans le spectacle vivant</w:t>
      </w:r>
    </w:p>
    <w:p w:rsidR="007205E7" w:rsidRDefault="007205E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color w:val="CC0066"/>
          <w:sz w:val="22"/>
          <w:szCs w:val="22"/>
        </w:rPr>
      </w:pPr>
      <w:r w:rsidRPr="005B1721">
        <w:rPr>
          <w:rFonts w:ascii="Arial" w:hAnsi="Arial" w:cs="Arial"/>
          <w:b/>
          <w:bCs/>
          <w:color w:val="CC0066"/>
          <w:sz w:val="22"/>
          <w:szCs w:val="22"/>
        </w:rPr>
        <w:t>Nom de la structure ou du porteur de projet :</w:t>
      </w:r>
    </w:p>
    <w:p w:rsidR="007205E7" w:rsidRDefault="00BE1CC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205E7" w:rsidRDefault="007205E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color w:val="CC0066"/>
          <w:sz w:val="22"/>
          <w:szCs w:val="22"/>
        </w:rPr>
      </w:pPr>
      <w:r w:rsidRPr="005B1721">
        <w:rPr>
          <w:rFonts w:ascii="Arial" w:hAnsi="Arial" w:cs="Arial"/>
          <w:b/>
          <w:bCs/>
          <w:color w:val="CC0066"/>
          <w:sz w:val="22"/>
          <w:szCs w:val="22"/>
        </w:rPr>
        <w:t>Nom du projet concerné :</w:t>
      </w:r>
    </w:p>
    <w:p w:rsidR="007205E7" w:rsidRDefault="00BE1CC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205E7" w:rsidRDefault="007205E7">
      <w:pPr>
        <w:pStyle w:val="Standard"/>
        <w:rPr>
          <w:rFonts w:ascii="Arial" w:hAnsi="Arial" w:cs="Arial"/>
          <w:b/>
          <w:color w:val="FF0000"/>
        </w:rPr>
      </w:pPr>
    </w:p>
    <w:p w:rsidR="007205E7" w:rsidRPr="005B1721" w:rsidRDefault="00BE1CC9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line="288" w:lineRule="auto"/>
        <w:jc w:val="center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5B1721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RENSEIGNEMENTS CONCERNANT LE PROJET</w:t>
      </w: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6314"/>
      </w:tblGrid>
      <w:tr w:rsidR="007205E7">
        <w:trPr>
          <w:trHeight w:val="701"/>
        </w:trPr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Création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7205E7" w:rsidRDefault="00BE1CC9">
            <w:pPr>
              <w:pStyle w:val="Standard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étape</w:t>
            </w:r>
          </w:p>
          <w:p w:rsidR="007205E7" w:rsidRDefault="00BE1CC9">
            <w:pPr>
              <w:pStyle w:val="Standard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étape</w:t>
            </w:r>
          </w:p>
        </w:tc>
        <w:tc>
          <w:tcPr>
            <w:tcW w:w="6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65235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2027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2026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2026</w:t>
            </w:r>
          </w:p>
        </w:tc>
      </w:tr>
      <w:tr w:rsidR="007205E7">
        <w:trPr>
          <w:trHeight w:val="701"/>
        </w:trPr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spacing w:after="120" w:line="28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Type de résidence sollicité (détails dans les critères en annexe)</w:t>
            </w:r>
          </w:p>
        </w:tc>
        <w:tc>
          <w:tcPr>
            <w:tcW w:w="6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Pr="005B1721" w:rsidRDefault="00BE1CC9">
            <w:pPr>
              <w:pStyle w:val="Standard"/>
              <w:snapToGrid w:val="0"/>
              <w:spacing w:after="120" w:line="280" w:lineRule="atLeast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  <w:r w:rsidRPr="005B1721">
              <w:rPr>
                <w:rFonts w:ascii="Arial" w:hAnsi="Arial" w:cs="Arial"/>
                <w:b/>
                <w:color w:val="CC0066"/>
                <w:sz w:val="22"/>
                <w:szCs w:val="22"/>
              </w:rPr>
              <w:t xml:space="preserve"> Résidence de </w:t>
            </w:r>
            <w:r w:rsidRPr="005B1721">
              <w:rPr>
                <w:rFonts w:ascii="Arial" w:hAnsi="Arial" w:cs="Arial"/>
                <w:b/>
                <w:color w:val="CC0066"/>
                <w:sz w:val="22"/>
                <w:szCs w:val="22"/>
                <w:u w:val="single"/>
              </w:rPr>
              <w:t>reprise ou d’adaptation d’un spectacle ou d’une performance</w:t>
            </w:r>
            <w:r w:rsidRPr="005B1721">
              <w:rPr>
                <w:rFonts w:ascii="Arial" w:hAnsi="Arial" w:cs="Arial"/>
                <w:b/>
                <w:color w:val="CC0066"/>
                <w:sz w:val="22"/>
                <w:szCs w:val="22"/>
              </w:rPr>
              <w:t xml:space="preserve"> (5 à 7 jours)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Période(s) envisagée(s) : ………………………………………………..............................................................................................................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jours :  …….................……………………...</w:t>
            </w:r>
          </w:p>
          <w:p w:rsidR="007205E7" w:rsidRPr="005B1721" w:rsidRDefault="00BE1CC9">
            <w:pPr>
              <w:pStyle w:val="Standard"/>
              <w:snapToGrid w:val="0"/>
              <w:spacing w:after="120" w:line="280" w:lineRule="atLeast"/>
              <w:rPr>
                <w:rFonts w:ascii="Arial" w:hAnsi="Arial" w:cs="Arial"/>
                <w:b/>
                <w:color w:val="CC0066"/>
                <w:sz w:val="22"/>
                <w:szCs w:val="22"/>
              </w:rPr>
            </w:pPr>
            <w:r w:rsidRPr="005B1721">
              <w:rPr>
                <w:rFonts w:ascii="Arial" w:hAnsi="Arial" w:cs="Arial"/>
                <w:b/>
                <w:color w:val="CC0066"/>
                <w:sz w:val="22"/>
                <w:szCs w:val="22"/>
              </w:rPr>
              <w:t xml:space="preserve"> Résidence de </w:t>
            </w:r>
            <w:r w:rsidRPr="005B1721">
              <w:rPr>
                <w:rFonts w:ascii="Arial" w:hAnsi="Arial" w:cs="Arial"/>
                <w:b/>
                <w:color w:val="CC0066"/>
                <w:sz w:val="22"/>
                <w:szCs w:val="22"/>
                <w:u w:val="single"/>
              </w:rPr>
              <w:t>création d’un spectacle ou d’une performance</w:t>
            </w:r>
            <w:r w:rsidRPr="005B1721">
              <w:rPr>
                <w:rFonts w:ascii="Arial" w:hAnsi="Arial" w:cs="Arial"/>
                <w:b/>
                <w:color w:val="CC0066"/>
                <w:sz w:val="22"/>
                <w:szCs w:val="22"/>
              </w:rPr>
              <w:t xml:space="preserve"> - de 2 semaines (14 jours) à 4 semaines (28 jours) séquençables</w:t>
            </w:r>
          </w:p>
          <w:p w:rsidR="007205E7" w:rsidRDefault="00BE1CC9">
            <w:pPr>
              <w:pStyle w:val="Standard"/>
              <w:snapToGrid w:val="0"/>
              <w:spacing w:line="280" w:lineRule="atLeas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Période(s) envisagée(s) : ………………………………………………...........</w:t>
            </w:r>
          </w:p>
          <w:p w:rsidR="007205E7" w:rsidRDefault="00BE1CC9">
            <w:pPr>
              <w:pStyle w:val="Standard"/>
              <w:snapToGrid w:val="0"/>
              <w:spacing w:line="280" w:lineRule="atLeas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……………………………………………….......................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Nombre de jours :  ………………………….....................</w:t>
            </w:r>
          </w:p>
        </w:tc>
      </w:tr>
    </w:tbl>
    <w:p w:rsidR="007205E7" w:rsidRDefault="007205E7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6314"/>
      </w:tblGrid>
      <w:tr w:rsidR="007205E7">
        <w:trPr>
          <w:trHeight w:val="701"/>
        </w:trPr>
        <w:tc>
          <w:tcPr>
            <w:tcW w:w="31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spacing w:after="120" w:line="28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Type de lieu sollicité</w:t>
            </w:r>
          </w:p>
        </w:tc>
        <w:tc>
          <w:tcPr>
            <w:tcW w:w="6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Théâtre de Mon Désert…………………………………..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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Autres lieux : (autres 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>lieux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municipa</w:t>
            </w:r>
            <w:r w:rsidR="00365235">
              <w:rPr>
                <w:rFonts w:ascii="Arial" w:eastAsia="Arial" w:hAnsi="Arial" w:cs="Arial"/>
                <w:color w:val="000000"/>
                <w:sz w:val="22"/>
                <w:szCs w:val="22"/>
              </w:rPr>
              <w:t>ux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écoles, crèches, espace public, parc, résidence autonomie...) : ………………………………………………………………....</w:t>
            </w:r>
          </w:p>
          <w:p w:rsidR="007205E7" w:rsidRDefault="00BE1CC9">
            <w:pPr>
              <w:pStyle w:val="Standard"/>
              <w:snapToGrid w:val="0"/>
              <w:spacing w:after="120" w:line="280" w:lineRule="atLeas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(préciser si contacts engagés)……………………………...</w:t>
            </w:r>
          </w:p>
        </w:tc>
      </w:tr>
    </w:tbl>
    <w:p w:rsidR="007205E7" w:rsidRDefault="00BE1CC9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-114482</wp:posOffset>
                </wp:positionH>
                <wp:positionV relativeFrom="paragraph">
                  <wp:posOffset>162004</wp:posOffset>
                </wp:positionV>
                <wp:extent cx="6057899" cy="730889"/>
                <wp:effectExtent l="0" t="0" r="1" b="0"/>
                <wp:wrapNone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899" cy="73088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205E7" w:rsidRDefault="007205E7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3" o:spid="_x0000_s1026" style="position:absolute;left:0;text-align:left;margin-left:-9pt;margin-top:12.75pt;width:477pt;height:57.5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" adj="-11796480,,5400" path="m,l21600,r,21600l,21600,,xe" fillcolor="#ddd" stroked="f">
                <v:stroke joinstyle="miter"/>
                <v:formulas/>
                <v:path arrowok="t" o:connecttype="custom" o:connectlocs="3028950,0;6057899,365445;3028950,730889;0,365445" o:connectangles="270,0,90,180" textboxrect="0,0,21600,21600"/>
                <v:textbox inset="4.40994mm,2.29006mm,4.40994mm,2.29006mm">
                  <w:txbxContent>
                    <w:p w:rsidR="007205E7" w:rsidRDefault="007205E7"/>
                  </w:txbxContent>
                </v:textbox>
              </v:shape>
            </w:pict>
          </mc:Fallback>
        </mc:AlternateContent>
      </w:r>
    </w:p>
    <w:p w:rsidR="007205E7" w:rsidRDefault="00BE1CC9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7205E7" w:rsidRDefault="00BE1CC9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7205E7" w:rsidRDefault="00BE1CC9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cas échéant, coût estimatif de l’étape 2025 du projet : …………… H.T. ………… T.T.C.</w:t>
      </w: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Default="007205E7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5B1721">
        <w:rPr>
          <w:rFonts w:ascii="Arial" w:hAnsi="Arial" w:cs="Arial"/>
          <w:b/>
          <w:bCs/>
          <w:color w:val="CC0066"/>
          <w:sz w:val="22"/>
          <w:szCs w:val="22"/>
        </w:rPr>
        <w:lastRenderedPageBreak/>
        <w:t>1. Présentation</w:t>
      </w:r>
    </w:p>
    <w:p w:rsidR="007205E7" w:rsidRDefault="007205E7">
      <w:pPr>
        <w:pStyle w:val="Standard"/>
        <w:rPr>
          <w:rFonts w:ascii="Arial" w:hAnsi="Arial" w:cs="Arial"/>
          <w:bCs/>
          <w:sz w:val="22"/>
          <w:szCs w:val="22"/>
        </w:rPr>
      </w:pPr>
    </w:p>
    <w:p w:rsidR="007205E7" w:rsidRDefault="00BE1CC9">
      <w:pPr>
        <w:pStyle w:val="Standard"/>
        <w:tabs>
          <w:tab w:val="left" w:leader="dot" w:pos="9639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de première </w:t>
      </w:r>
      <w:r w:rsidR="00365235">
        <w:rPr>
          <w:rFonts w:ascii="Arial" w:hAnsi="Arial" w:cs="Arial"/>
          <w:b/>
          <w:sz w:val="22"/>
          <w:szCs w:val="22"/>
        </w:rPr>
        <w:t xml:space="preserve">ou de reprise </w:t>
      </w:r>
      <w:r>
        <w:rPr>
          <w:rFonts w:ascii="Arial" w:hAnsi="Arial" w:cs="Arial"/>
          <w:b/>
          <w:sz w:val="22"/>
          <w:szCs w:val="22"/>
        </w:rPr>
        <w:t>et lieu de la production ou performance :</w:t>
      </w:r>
    </w:p>
    <w:p w:rsidR="007205E7" w:rsidRDefault="00BE1CC9">
      <w:pPr>
        <w:pStyle w:val="Standard"/>
        <w:tabs>
          <w:tab w:val="left" w:leader="dot" w:pos="5103"/>
          <w:tab w:val="left" w:leader="dot" w:pos="8505"/>
        </w:tabs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365235" w:rsidRDefault="0036523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7205E7" w:rsidRDefault="00BE1CC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du projet assorti d’une note d’intention :</w:t>
      </w:r>
    </w:p>
    <w:p w:rsidR="007205E7" w:rsidRDefault="00BE1CC9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5E7" w:rsidRDefault="00BE1CC9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5235" w:rsidRDefault="0036523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365235" w:rsidRDefault="00365235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Actions culturelles </w:t>
      </w:r>
      <w:r w:rsidR="00BE1CC9">
        <w:rPr>
          <w:rFonts w:ascii="Arial" w:hAnsi="Arial" w:cs="Arial"/>
          <w:b/>
          <w:bCs/>
          <w:sz w:val="22"/>
          <w:szCs w:val="22"/>
        </w:rPr>
        <w:t xml:space="preserve">envisagées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……………………………………………………………………..</w:t>
      </w:r>
    </w:p>
    <w:p w:rsidR="007205E7" w:rsidRDefault="00365235">
      <w:pPr>
        <w:pStyle w:val="Standard"/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E1CC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.</w:t>
      </w:r>
      <w:r w:rsidR="00BE1CC9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:rsidR="00365235" w:rsidRDefault="00365235">
      <w:pPr>
        <w:pStyle w:val="Standard"/>
        <w:tabs>
          <w:tab w:val="left" w:leader="dot" w:pos="9639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7205E7" w:rsidRDefault="00BE1CC9">
      <w:pPr>
        <w:pStyle w:val="Standard"/>
        <w:tabs>
          <w:tab w:val="left" w:leader="dot" w:pos="9639"/>
        </w:tabs>
        <w:spacing w:line="288" w:lineRule="auto"/>
      </w:pPr>
      <w:r>
        <w:rPr>
          <w:rFonts w:ascii="Arial" w:hAnsi="Arial" w:cs="Arial"/>
          <w:b/>
          <w:sz w:val="22"/>
          <w:szCs w:val="22"/>
        </w:rPr>
        <w:t xml:space="preserve">Public ciblé : </w:t>
      </w:r>
      <w:r>
        <w:rPr>
          <w:rFonts w:ascii="Arial" w:hAnsi="Arial" w:cs="Arial"/>
          <w:sz w:val="22"/>
          <w:szCs w:val="22"/>
        </w:rPr>
        <w:tab/>
      </w:r>
    </w:p>
    <w:p w:rsidR="00365235" w:rsidRDefault="0036523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7205E7" w:rsidRDefault="00BE1CC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 d’emplois concernés par le projet (préciser intermittents, Temps plein, Temps partiel) :</w:t>
      </w:r>
    </w:p>
    <w:p w:rsidR="007205E7" w:rsidRDefault="00BE1CC9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5235" w:rsidRDefault="0036523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7205E7" w:rsidRDefault="00BE1CC9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Avez-vous vous déjà bénéficié d’une subvention de la Ville ?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     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7205E7" w:rsidRDefault="00BE1CC9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oui, préciser l’année, le montant et le projet :……………………………………………………….</w:t>
      </w:r>
    </w:p>
    <w:p w:rsidR="007205E7" w:rsidRDefault="00BE1CC9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365235" w:rsidRDefault="00365235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05E7" w:rsidRDefault="00BE1CC9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L’association et / ou le projet est-il soutenu par </w:t>
      </w:r>
      <w:r w:rsidR="00704E50">
        <w:rPr>
          <w:rFonts w:ascii="Arial" w:hAnsi="Arial" w:cs="Arial"/>
          <w:b/>
          <w:bCs/>
          <w:color w:val="000000"/>
          <w:sz w:val="22"/>
          <w:szCs w:val="22"/>
        </w:rPr>
        <w:t>(p</w:t>
      </w:r>
      <w:r w:rsidR="00704E50" w:rsidRPr="00704E50">
        <w:rPr>
          <w:rFonts w:ascii="Arial" w:hAnsi="Arial" w:cs="Arial"/>
          <w:b/>
          <w:bCs/>
          <w:color w:val="000000"/>
          <w:sz w:val="22"/>
          <w:szCs w:val="22"/>
        </w:rPr>
        <w:t>récise</w:t>
      </w:r>
      <w:r w:rsidR="00704E50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="00704E50" w:rsidRPr="00704E50">
        <w:rPr>
          <w:rFonts w:ascii="Arial" w:hAnsi="Arial" w:cs="Arial"/>
          <w:b/>
          <w:bCs/>
          <w:color w:val="000000"/>
          <w:sz w:val="22"/>
          <w:szCs w:val="22"/>
        </w:rPr>
        <w:t xml:space="preserve"> la nature de l’aide</w:t>
      </w:r>
      <w:r w:rsidR="00704E50" w:rsidRPr="00704E50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704E5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7205E7"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l’Etat ………………………………………………………………………….…..</w:t>
            </w:r>
          </w:p>
        </w:tc>
      </w:tr>
      <w:tr w:rsidR="007205E7"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7205E7"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7205E7"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7205E7"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</w:pPr>
            <w:bookmarkStart w:id="0" w:name="_GoBack"/>
            <w:bookmarkEnd w:id="0"/>
          </w:p>
        </w:tc>
      </w:tr>
    </w:tbl>
    <w:p w:rsidR="007205E7" w:rsidRDefault="007205E7">
      <w:pPr>
        <w:pStyle w:val="Standard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5B1721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 w:rsidRPr="005B1721">
        <w:rPr>
          <w:rFonts w:ascii="Arial" w:hAnsi="Arial" w:cs="Arial"/>
          <w:b/>
          <w:color w:val="CC0066"/>
          <w:sz w:val="22"/>
          <w:szCs w:val="22"/>
        </w:rPr>
        <w:t>Coproductions confirmées (joindre copie des courriers d’engagement)</w:t>
      </w:r>
    </w:p>
    <w:tbl>
      <w:tblPr>
        <w:tblW w:w="9690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2366"/>
        <w:gridCol w:w="2369"/>
        <w:gridCol w:w="2537"/>
      </w:tblGrid>
      <w:tr w:rsidR="007205E7">
        <w:tc>
          <w:tcPr>
            <w:tcW w:w="71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Structure Coproductrice</w:t>
            </w:r>
          </w:p>
        </w:tc>
        <w:tc>
          <w:tcPr>
            <w:tcW w:w="2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Montant de la Coproduction</w:t>
            </w:r>
          </w:p>
        </w:tc>
      </w:tr>
      <w:tr w:rsidR="007205E7"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Dénomination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Ville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Pays</w:t>
            </w:r>
          </w:p>
        </w:tc>
        <w:tc>
          <w:tcPr>
            <w:tcW w:w="25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/>
        </w:tc>
      </w:tr>
      <w:tr w:rsidR="007205E7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</w:tbl>
    <w:p w:rsidR="007205E7" w:rsidRDefault="007205E7">
      <w:pPr>
        <w:pStyle w:val="Standard"/>
        <w:rPr>
          <w:rFonts w:ascii="Arial" w:hAnsi="Arial" w:cs="Arial"/>
          <w:b/>
          <w:color w:val="FF0000"/>
          <w:sz w:val="22"/>
          <w:szCs w:val="22"/>
        </w:rPr>
      </w:pPr>
    </w:p>
    <w:p w:rsidR="007205E7" w:rsidRPr="005B1721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5B1721">
        <w:rPr>
          <w:rFonts w:ascii="Arial" w:hAnsi="Arial" w:cs="Arial"/>
          <w:b/>
          <w:bCs/>
          <w:color w:val="CC0066"/>
          <w:sz w:val="22"/>
          <w:szCs w:val="22"/>
        </w:rPr>
        <w:t xml:space="preserve">3. </w:t>
      </w:r>
      <w:r w:rsidRPr="005B1721">
        <w:rPr>
          <w:rFonts w:ascii="Arial" w:hAnsi="Arial" w:cs="Arial"/>
          <w:b/>
          <w:color w:val="CC0066"/>
          <w:sz w:val="22"/>
          <w:szCs w:val="22"/>
        </w:rPr>
        <w:t>Préachats et achats confirmés (joindre copie des courriers d’engagement)</w:t>
      </w:r>
    </w:p>
    <w:tbl>
      <w:tblPr>
        <w:tblW w:w="9690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431"/>
        <w:gridCol w:w="2394"/>
        <w:gridCol w:w="1947"/>
        <w:gridCol w:w="1991"/>
      </w:tblGrid>
      <w:tr w:rsidR="007205E7">
        <w:tc>
          <w:tcPr>
            <w:tcW w:w="33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Lieux de diffusion</w:t>
            </w:r>
          </w:p>
        </w:tc>
        <w:tc>
          <w:tcPr>
            <w:tcW w:w="23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Dates de diffusion</w:t>
            </w:r>
          </w:p>
        </w:tc>
        <w:tc>
          <w:tcPr>
            <w:tcW w:w="19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 de représentations</w:t>
            </w:r>
          </w:p>
        </w:tc>
        <w:tc>
          <w:tcPr>
            <w:tcW w:w="19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Montant du préachat ou de la cession</w:t>
            </w:r>
          </w:p>
        </w:tc>
      </w:tr>
      <w:tr w:rsidR="007205E7"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Dénomination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Ville</w:t>
            </w:r>
          </w:p>
        </w:tc>
        <w:tc>
          <w:tcPr>
            <w:tcW w:w="23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/>
        </w:tc>
        <w:tc>
          <w:tcPr>
            <w:tcW w:w="19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E7" w:rsidRDefault="007205E7"/>
        </w:tc>
        <w:tc>
          <w:tcPr>
            <w:tcW w:w="199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/>
        </w:tc>
      </w:tr>
      <w:tr w:rsidR="007205E7">
        <w:trPr>
          <w:trHeight w:val="28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du……….au………….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du……….au………….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du……….au………….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du……….au………….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du……….au………….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7205E7">
        <w:trPr>
          <w:trHeight w:val="28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i/>
                <w:color w:val="17365D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du……….au………….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7205E7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E7" w:rsidRDefault="00BE1CC9">
            <w:pPr>
              <w:pStyle w:val="Standard"/>
              <w:tabs>
                <w:tab w:val="left" w:pos="3402"/>
                <w:tab w:val="left" w:pos="4111"/>
                <w:tab w:val="left" w:pos="59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</w:tbl>
    <w:p w:rsidR="007205E7" w:rsidRDefault="007205E7">
      <w:pPr>
        <w:pStyle w:val="Standard"/>
        <w:tabs>
          <w:tab w:val="left" w:pos="4536"/>
          <w:tab w:val="left" w:pos="5954"/>
        </w:tabs>
        <w:rPr>
          <w:rFonts w:ascii="Arial" w:hAnsi="Arial" w:cs="Arial"/>
          <w:sz w:val="22"/>
          <w:szCs w:val="22"/>
        </w:rPr>
      </w:pPr>
    </w:p>
    <w:p w:rsidR="00365235" w:rsidRDefault="00BE1CC9">
      <w:pPr>
        <w:pStyle w:val="Standard"/>
        <w:tabs>
          <w:tab w:val="left" w:pos="4536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Coproductions ou achats en cours de négociation : </w:t>
      </w:r>
      <w:r w:rsidR="00365235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7205E7" w:rsidRDefault="00BE1CC9">
      <w:pPr>
        <w:pStyle w:val="Standard"/>
        <w:tabs>
          <w:tab w:val="left" w:pos="4536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52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7205E7" w:rsidRPr="005B1721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color w:val="CC0066"/>
          <w:sz w:val="22"/>
          <w:szCs w:val="22"/>
        </w:rPr>
      </w:pPr>
    </w:p>
    <w:tbl>
      <w:tblPr>
        <w:tblW w:w="9300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5B1721" w:rsidRPr="005B1721">
        <w:trPr>
          <w:trHeight w:val="285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5E7" w:rsidRPr="005B1721" w:rsidRDefault="00BE1CC9" w:rsidP="00042A5F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</w:pPr>
            <w:r w:rsidRPr="005B1721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4. Questionnaire </w:t>
            </w:r>
            <w:r w:rsidR="00042A5F" w:rsidRPr="005B1721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de responsabilité sociétale</w:t>
            </w:r>
            <w:r w:rsidR="00365235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 et environnementale</w:t>
            </w:r>
            <w:r w:rsidR="00042A5F" w:rsidRPr="005B1721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 : à remplir obligatoirement.</w:t>
            </w:r>
          </w:p>
        </w:tc>
      </w:tr>
    </w:tbl>
    <w:p w:rsidR="007205E7" w:rsidRDefault="007205E7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</w:p>
    <w:p w:rsidR="00042A5F" w:rsidRPr="001106F5" w:rsidRDefault="00042A5F" w:rsidP="00042A5F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Moyen de transport utilisé par mon équipe pour accéder aux lieux de représentations, à classer par ordre d’importance :</w:t>
      </w:r>
    </w:p>
    <w:p w:rsidR="00042A5F" w:rsidRPr="001106F5" w:rsidRDefault="00042A5F" w:rsidP="00042A5F">
      <w:pPr>
        <w:pStyle w:val="Paragraphedeliste"/>
        <w:numPr>
          <w:ilvl w:val="0"/>
          <w:numId w:val="7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Train</w:t>
      </w:r>
    </w:p>
    <w:p w:rsidR="00042A5F" w:rsidRPr="001106F5" w:rsidRDefault="00042A5F" w:rsidP="00042A5F">
      <w:pPr>
        <w:pStyle w:val="Paragraphedeliste"/>
        <w:numPr>
          <w:ilvl w:val="0"/>
          <w:numId w:val="7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Transports en commun</w:t>
      </w:r>
    </w:p>
    <w:p w:rsidR="00042A5F" w:rsidRPr="001106F5" w:rsidRDefault="00042A5F" w:rsidP="00042A5F">
      <w:pPr>
        <w:pStyle w:val="Paragraphedeliste"/>
        <w:numPr>
          <w:ilvl w:val="0"/>
          <w:numId w:val="7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En co-voiturage (plus de 2 par véhicule) </w:t>
      </w:r>
    </w:p>
    <w:p w:rsidR="00042A5F" w:rsidRPr="001106F5" w:rsidRDefault="00042A5F" w:rsidP="00042A5F">
      <w:pPr>
        <w:pStyle w:val="Paragraphedeliste"/>
        <w:numPr>
          <w:ilvl w:val="0"/>
          <w:numId w:val="7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En voiture personnelle</w:t>
      </w:r>
    </w:p>
    <w:p w:rsidR="00042A5F" w:rsidRPr="001106F5" w:rsidRDefault="00042A5F" w:rsidP="00042A5F">
      <w:pPr>
        <w:pStyle w:val="Paragraphedeliste"/>
        <w:numPr>
          <w:ilvl w:val="0"/>
          <w:numId w:val="7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Mobilité douce (vélo…)</w:t>
      </w:r>
    </w:p>
    <w:p w:rsidR="00042A5F" w:rsidRPr="001106F5" w:rsidRDefault="00042A5F" w:rsidP="00042A5F">
      <w:pPr>
        <w:pStyle w:val="Paragraphedeliste"/>
        <w:numPr>
          <w:ilvl w:val="0"/>
          <w:numId w:val="7"/>
        </w:numPr>
        <w:spacing w:line="256" w:lineRule="auto"/>
        <w:ind w:left="644"/>
        <w:jc w:val="both"/>
        <w:rPr>
          <w:rFonts w:ascii="Arial" w:hAnsi="Arial"/>
          <w:sz w:val="22"/>
          <w:szCs w:val="22"/>
        </w:rPr>
      </w:pPr>
      <w:r w:rsidRPr="001106F5">
        <w:rPr>
          <w:rFonts w:ascii="Arial" w:hAnsi="Arial"/>
          <w:sz w:val="22"/>
          <w:szCs w:val="22"/>
        </w:rPr>
        <w:t>Autre :…………..</w:t>
      </w:r>
    </w:p>
    <w:p w:rsidR="00042A5F" w:rsidRDefault="00042A5F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</w:p>
    <w:p w:rsidR="007205E7" w:rsidRDefault="00BE1CC9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projet de création utilise/recycle des matériaux de projets précédents :    </w:t>
      </w:r>
    </w:p>
    <w:p w:rsidR="007205E7" w:rsidRDefault="00BE1CC9">
      <w:pPr>
        <w:pStyle w:val="Standard"/>
        <w:spacing w:line="251" w:lineRule="auto"/>
        <w:jc w:val="both"/>
      </w:pPr>
      <w:r>
        <w:rPr>
          <w:rFonts w:ascii="Arial" w:hAnsi="Arial"/>
          <w:sz w:val="22"/>
          <w:szCs w:val="22"/>
        </w:rPr>
        <w:t xml:space="preserve"> </w:t>
      </w:r>
      <w:r w:rsidR="00042A5F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="00042A5F">
        <w:rPr>
          <w:rFonts w:ascii="Arial" w:hAnsi="Arial"/>
          <w:sz w:val="22"/>
          <w:szCs w:val="22"/>
        </w:rPr>
        <w:tab/>
      </w:r>
      <w:r w:rsidR="00042A5F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7205E7" w:rsidRDefault="007205E7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</w:p>
    <w:p w:rsidR="007205E7" w:rsidRDefault="00BE1CC9">
      <w:pPr>
        <w:pStyle w:val="Standard"/>
        <w:spacing w:line="251" w:lineRule="auto"/>
        <w:jc w:val="both"/>
      </w:pPr>
      <w:r>
        <w:rPr>
          <w:rFonts w:ascii="Arial" w:hAnsi="Arial"/>
          <w:sz w:val="22"/>
          <w:szCs w:val="22"/>
        </w:rPr>
        <w:t>La création nécessite l’a</w:t>
      </w:r>
      <w:r w:rsidR="00042A5F">
        <w:rPr>
          <w:rFonts w:ascii="Arial" w:hAnsi="Arial"/>
          <w:sz w:val="22"/>
          <w:szCs w:val="22"/>
        </w:rPr>
        <w:t xml:space="preserve">chat de matériaux neufs : </w:t>
      </w:r>
      <w:r w:rsidR="00042A5F">
        <w:rPr>
          <w:rFonts w:ascii="Arial" w:hAnsi="Arial" w:cs="Arial"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="00042A5F">
        <w:rPr>
          <w:rFonts w:ascii="Arial" w:hAnsi="Arial" w:cs="Arial"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/>
          <w:sz w:val="22"/>
          <w:szCs w:val="22"/>
        </w:rPr>
        <w:t>NON</w:t>
      </w:r>
    </w:p>
    <w:p w:rsidR="007205E7" w:rsidRPr="00042A5F" w:rsidRDefault="00BE1CC9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  <w:r w:rsidRPr="00042A5F">
        <w:rPr>
          <w:rFonts w:ascii="Arial" w:hAnsi="Arial"/>
          <w:sz w:val="22"/>
          <w:szCs w:val="22"/>
        </w:rPr>
        <w:t>Si oui, avez-vous envisagé avoir recours à des matériaux recyclés ou issus de projets précédents ?</w:t>
      </w:r>
      <w:r w:rsidR="00042A5F">
        <w:rPr>
          <w:rFonts w:ascii="Arial" w:hAnsi="Arial"/>
          <w:sz w:val="22"/>
          <w:szCs w:val="22"/>
        </w:rPr>
        <w:t xml:space="preserve"> : </w:t>
      </w:r>
      <w:r w:rsidR="00042A5F">
        <w:rPr>
          <w:rFonts w:ascii="Arial" w:hAnsi="Arial" w:cs="Arial"/>
          <w:bCs/>
          <w:sz w:val="28"/>
          <w:szCs w:val="28"/>
        </w:rPr>
        <w:t xml:space="preserve">□ </w:t>
      </w:r>
      <w:r w:rsidR="00042A5F">
        <w:rPr>
          <w:rFonts w:ascii="Arial" w:hAnsi="Arial"/>
          <w:sz w:val="22"/>
          <w:szCs w:val="22"/>
        </w:rPr>
        <w:t>OUI</w:t>
      </w:r>
      <w:r w:rsidR="00042A5F">
        <w:rPr>
          <w:rFonts w:ascii="Arial" w:hAnsi="Arial"/>
          <w:sz w:val="22"/>
          <w:szCs w:val="22"/>
        </w:rPr>
        <w:tab/>
      </w:r>
      <w:r w:rsidR="00042A5F">
        <w:rPr>
          <w:rFonts w:ascii="Arial" w:hAnsi="Arial" w:cs="Arial"/>
          <w:bCs/>
          <w:sz w:val="28"/>
          <w:szCs w:val="28"/>
        </w:rPr>
        <w:t xml:space="preserve">□ </w:t>
      </w:r>
      <w:r w:rsidR="00042A5F">
        <w:rPr>
          <w:rFonts w:ascii="Arial" w:hAnsi="Arial"/>
          <w:sz w:val="22"/>
          <w:szCs w:val="22"/>
        </w:rPr>
        <w:t>NON</w:t>
      </w:r>
    </w:p>
    <w:p w:rsidR="00042A5F" w:rsidRPr="00F20867" w:rsidRDefault="00042A5F" w:rsidP="00042A5F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F20867">
        <w:rPr>
          <w:rFonts w:ascii="Arial" w:hAnsi="Arial"/>
          <w:sz w:val="22"/>
          <w:szCs w:val="22"/>
        </w:rPr>
        <w:t>Si non, quels sont les freins ?</w:t>
      </w:r>
    </w:p>
    <w:p w:rsidR="007205E7" w:rsidRDefault="00042A5F" w:rsidP="00042A5F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  <w:r w:rsidRPr="00F2086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A5F" w:rsidRDefault="00042A5F" w:rsidP="00042A5F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</w:p>
    <w:p w:rsidR="007205E7" w:rsidRDefault="00BE1CC9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Dans le cadre d’un projet antérieur, quels points pourraient être améliorés pour que ce dernier soit plus éco-responsable ?</w:t>
      </w:r>
    </w:p>
    <w:p w:rsidR="007205E7" w:rsidRDefault="00BE1CC9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7205E7" w:rsidRDefault="007205E7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</w:p>
    <w:p w:rsidR="007205E7" w:rsidRDefault="00BE1CC9">
      <w:pPr>
        <w:pStyle w:val="Standard"/>
        <w:spacing w:line="251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Avez-vous mis en place des actions spécifiques pour rendre votre projet actuel plus éco-responsable ?</w:t>
      </w:r>
    </w:p>
    <w:p w:rsidR="007205E7" w:rsidRDefault="00BE1CC9">
      <w:pPr>
        <w:pStyle w:val="Standard"/>
        <w:spacing w:line="25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042A5F" w:rsidRDefault="00042A5F" w:rsidP="00042A5F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042A5F" w:rsidRDefault="00042A5F" w:rsidP="00042A5F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ce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52059D">
        <w:rPr>
          <w:rFonts w:ascii="Arial" w:hAnsi="Arial"/>
          <w:sz w:val="22"/>
          <w:szCs w:val="22"/>
        </w:rPr>
        <w:t xml:space="preserve">OUI    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042A5F" w:rsidRDefault="00042A5F" w:rsidP="00042A5F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042A5F" w:rsidRPr="00EF33E8" w:rsidRDefault="00042A5F" w:rsidP="00042A5F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042A5F" w:rsidRPr="00EF33E8" w:rsidRDefault="00A6470E" w:rsidP="00042A5F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="00042A5F"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="00042A5F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042A5F" w:rsidRPr="00EF33E8">
        <w:rPr>
          <w:rFonts w:ascii="Arial" w:hAnsi="Arial"/>
          <w:sz w:val="22"/>
          <w:szCs w:val="22"/>
        </w:rPr>
        <w:t>OUI</w:t>
      </w:r>
      <w:r w:rsidR="00042A5F" w:rsidRPr="00EF33E8">
        <w:rPr>
          <w:rFonts w:ascii="Arial" w:hAnsi="Arial"/>
          <w:sz w:val="22"/>
          <w:szCs w:val="22"/>
        </w:rPr>
        <w:tab/>
      </w:r>
      <w:r w:rsidR="00042A5F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042A5F" w:rsidRPr="00EF33E8">
        <w:rPr>
          <w:rFonts w:ascii="Arial" w:hAnsi="Arial"/>
          <w:sz w:val="22"/>
          <w:szCs w:val="22"/>
        </w:rPr>
        <w:t>NON</w:t>
      </w:r>
    </w:p>
    <w:p w:rsidR="00042A5F" w:rsidRDefault="00042A5F" w:rsidP="00042A5F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042A5F" w:rsidRPr="00EF33E8" w:rsidRDefault="00042A5F" w:rsidP="00042A5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7205E7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365235" w:rsidRDefault="00365235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205E7" w:rsidRDefault="00BE1CC9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Renseignements certifiés exacts,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Signature et cachet,</w:t>
      </w:r>
    </w:p>
    <w:p w:rsidR="007205E7" w:rsidRDefault="00BE1CC9">
      <w:pPr>
        <w:pStyle w:val="Standard"/>
        <w:tabs>
          <w:tab w:val="left" w:leader="do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(Qualité du signataire),</w:t>
      </w:r>
    </w:p>
    <w:p w:rsidR="007205E7" w:rsidRDefault="00BE1CC9">
      <w:pPr>
        <w:pStyle w:val="Standard"/>
        <w:tabs>
          <w:tab w:val="left" w:leader="do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ab/>
      </w:r>
    </w:p>
    <w:p w:rsidR="007205E7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color w:val="C24E6C"/>
          <w:sz w:val="22"/>
          <w:szCs w:val="22"/>
        </w:rPr>
      </w:pPr>
    </w:p>
    <w:p w:rsidR="005B1721" w:rsidRDefault="005B172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color w:val="C24E6C"/>
          <w:sz w:val="22"/>
          <w:szCs w:val="22"/>
        </w:rPr>
      </w:pPr>
    </w:p>
    <w:p w:rsidR="005B1721" w:rsidRDefault="005B172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color w:val="C24E6C"/>
          <w:sz w:val="22"/>
          <w:szCs w:val="22"/>
        </w:rPr>
      </w:pPr>
    </w:p>
    <w:p w:rsidR="00365235" w:rsidRDefault="00365235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365235" w:rsidRDefault="00365235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365235" w:rsidRDefault="00365235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7205E7" w:rsidRPr="005B1721" w:rsidRDefault="00BE1CC9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5B1721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Contacts - </w:t>
      </w:r>
      <w:r w:rsidR="00042A5F" w:rsidRPr="005B1721">
        <w:rPr>
          <w:rFonts w:ascii="Arial" w:hAnsi="Arial" w:cs="Arial"/>
          <w:b/>
          <w:color w:val="7030A0"/>
          <w:sz w:val="22"/>
          <w:szCs w:val="22"/>
          <w:u w:val="single"/>
        </w:rPr>
        <w:t>Renseignements</w:t>
      </w:r>
    </w:p>
    <w:p w:rsidR="007205E7" w:rsidRPr="00042A5F" w:rsidRDefault="007205E7">
      <w:pPr>
        <w:pStyle w:val="Standard"/>
        <w:jc w:val="center"/>
        <w:rPr>
          <w:rFonts w:ascii="Arial" w:hAnsi="Arial" w:cs="Arial"/>
          <w:b/>
          <w:color w:val="ED7D31" w:themeColor="accent2"/>
          <w:sz w:val="22"/>
          <w:szCs w:val="22"/>
          <w:u w:val="single"/>
        </w:rPr>
      </w:pPr>
    </w:p>
    <w:p w:rsidR="007205E7" w:rsidRPr="005B1721" w:rsidRDefault="00BE1CC9">
      <w:pPr>
        <w:pStyle w:val="Standard"/>
        <w:tabs>
          <w:tab w:val="left" w:pos="4536"/>
          <w:tab w:val="left" w:pos="5954"/>
        </w:tabs>
        <w:jc w:val="center"/>
        <w:rPr>
          <w:color w:val="CC0066"/>
        </w:rPr>
      </w:pPr>
      <w:r w:rsidRPr="005B1721">
        <w:rPr>
          <w:rFonts w:ascii="Arial" w:eastAsia="Arial" w:hAnsi="Arial" w:cs="Arial"/>
          <w:color w:val="CC0066"/>
          <w:sz w:val="22"/>
          <w:szCs w:val="22"/>
        </w:rPr>
        <w:t>Directrice Ensemble Poirel Théâtre de Mon Désert</w:t>
      </w:r>
    </w:p>
    <w:p w:rsidR="007205E7" w:rsidRPr="005B1721" w:rsidRDefault="00EC6DC0">
      <w:pPr>
        <w:pStyle w:val="Standard"/>
        <w:tabs>
          <w:tab w:val="left" w:pos="4536"/>
          <w:tab w:val="left" w:pos="5954"/>
        </w:tabs>
        <w:jc w:val="center"/>
        <w:rPr>
          <w:rFonts w:ascii="Arial" w:eastAsia="Arial" w:hAnsi="Arial" w:cs="Arial"/>
          <w:color w:val="CC0066"/>
          <w:sz w:val="22"/>
          <w:szCs w:val="22"/>
        </w:rPr>
      </w:pPr>
      <w:r w:rsidRPr="005B1721">
        <w:rPr>
          <w:rFonts w:ascii="Arial" w:eastAsia="Arial" w:hAnsi="Arial" w:cs="Arial"/>
          <w:color w:val="CC0066"/>
          <w:sz w:val="22"/>
          <w:szCs w:val="22"/>
        </w:rPr>
        <w:t>- Cheffe du service Scènes M</w:t>
      </w:r>
      <w:r w:rsidR="00BE1CC9" w:rsidRPr="005B1721">
        <w:rPr>
          <w:rFonts w:ascii="Arial" w:eastAsia="Arial" w:hAnsi="Arial" w:cs="Arial"/>
          <w:color w:val="CC0066"/>
          <w:sz w:val="22"/>
          <w:szCs w:val="22"/>
        </w:rPr>
        <w:t>unicipales :</w:t>
      </w:r>
    </w:p>
    <w:p w:rsidR="007205E7" w:rsidRPr="00042A5F" w:rsidRDefault="00BE1CC9">
      <w:pPr>
        <w:pStyle w:val="Standard"/>
        <w:tabs>
          <w:tab w:val="left" w:pos="4536"/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042A5F">
        <w:rPr>
          <w:rFonts w:ascii="Arial" w:eastAsia="Arial" w:hAnsi="Arial" w:cs="Arial"/>
          <w:color w:val="333399"/>
          <w:sz w:val="22"/>
          <w:szCs w:val="22"/>
        </w:rPr>
        <w:t xml:space="preserve"> </w:t>
      </w:r>
      <w:hyperlink r:id="rId8" w:history="1">
        <w:r w:rsidR="00042A5F" w:rsidRPr="00042A5F">
          <w:rPr>
            <w:rStyle w:val="Lienhypertexte"/>
            <w:rFonts w:ascii="Arial" w:hAnsi="Arial" w:cs="Arial"/>
            <w:color w:val="auto"/>
            <w:sz w:val="22"/>
            <w:szCs w:val="22"/>
            <w:u w:val="none"/>
          </w:rPr>
          <w:t>emmanuelle.giraud@nancy.fr</w:t>
        </w:r>
      </w:hyperlink>
      <w:r w:rsidRPr="00042A5F">
        <w:rPr>
          <w:rFonts w:ascii="Arial" w:hAnsi="Arial" w:cs="Arial"/>
          <w:sz w:val="22"/>
          <w:szCs w:val="22"/>
        </w:rPr>
        <w:t xml:space="preserve"> / 03 83 32 95 11</w:t>
      </w:r>
    </w:p>
    <w:p w:rsidR="007205E7" w:rsidRDefault="007205E7">
      <w:pPr>
        <w:pStyle w:val="Standard"/>
        <w:tabs>
          <w:tab w:val="left" w:pos="4536"/>
          <w:tab w:val="left" w:pos="5954"/>
        </w:tabs>
        <w:jc w:val="center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205E7" w:rsidRDefault="00BE1CC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d’attribution d’une aide municipale, le bénéficiaire s’engage à faire figurer sur l’ensemble de ses supports de communication :</w:t>
      </w:r>
    </w:p>
    <w:p w:rsidR="007205E7" w:rsidRDefault="007205E7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  <w:b/>
          <w:color w:val="333399"/>
          <w:sz w:val="18"/>
          <w:szCs w:val="18"/>
        </w:rPr>
      </w:pPr>
    </w:p>
    <w:p w:rsidR="007205E7" w:rsidRPr="005B1721" w:rsidRDefault="00BE1CC9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color w:val="CC0066"/>
          <w:sz w:val="22"/>
          <w:szCs w:val="22"/>
        </w:rPr>
      </w:pPr>
      <w:r w:rsidRPr="005B1721">
        <w:rPr>
          <w:rFonts w:ascii="Arial" w:hAnsi="Arial" w:cs="Arial"/>
          <w:color w:val="CC0066"/>
          <w:sz w:val="22"/>
          <w:szCs w:val="22"/>
        </w:rPr>
        <w:t>« Avec le soutien de la Ville de Nancy »</w:t>
      </w:r>
    </w:p>
    <w:p w:rsidR="007205E7" w:rsidRDefault="007205E7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7205E7" w:rsidRDefault="00BE1CC9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661757" cy="622441"/>
            <wp:effectExtent l="0" t="0" r="0" b="6209"/>
            <wp:docPr id="4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62" t="-151" r="-62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1661757" cy="622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05E7" w:rsidRDefault="007205E7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7205E7" w:rsidRDefault="007205E7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sz w:val="22"/>
          <w:szCs w:val="22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jc w:val="center"/>
      </w:pPr>
    </w:p>
    <w:p w:rsidR="007205E7" w:rsidRDefault="007205E7">
      <w:pPr>
        <w:pStyle w:val="Standard"/>
        <w:rPr>
          <w:rFonts w:ascii="Arial" w:hAnsi="Arial" w:cs="Arial"/>
        </w:rPr>
      </w:pPr>
    </w:p>
    <w:p w:rsidR="007205E7" w:rsidRDefault="007205E7">
      <w:pPr>
        <w:pStyle w:val="Standard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suppressAutoHyphens w:val="0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  <w:br w:type="page"/>
      </w: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365235" w:rsidRDefault="00365235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205E7" w:rsidRDefault="007205E7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7205E7" w:rsidRDefault="00BE1CC9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BUDGETS PRÉVISIONNELS  </w:t>
      </w:r>
    </w:p>
    <w:p w:rsidR="007205E7" w:rsidRDefault="00BE1CC9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Documents à compléter et à retourner</w:t>
      </w:r>
    </w:p>
    <w:p w:rsidR="007205E7" w:rsidRDefault="00BE1CC9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avec le dossier de demande de subvention 202</w:t>
      </w:r>
      <w:r w:rsidR="00163055">
        <w:rPr>
          <w:rFonts w:ascii="Arial" w:hAnsi="Arial" w:cs="Arial"/>
          <w:b/>
          <w:i/>
          <w:sz w:val="30"/>
        </w:rPr>
        <w:t>5</w:t>
      </w:r>
    </w:p>
    <w:p w:rsidR="007205E7" w:rsidRDefault="007205E7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7205E7" w:rsidRDefault="007205E7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i/>
        </w:rPr>
      </w:pPr>
    </w:p>
    <w:p w:rsidR="007205E7" w:rsidRDefault="007205E7">
      <w:pPr>
        <w:pStyle w:val="Titre1"/>
        <w:rPr>
          <w:rFonts w:cs="Arial"/>
          <w:b w:val="0"/>
        </w:rPr>
      </w:pPr>
    </w:p>
    <w:p w:rsidR="007205E7" w:rsidRPr="00042A5F" w:rsidRDefault="00BE1CC9">
      <w:pPr>
        <w:pStyle w:val="Titre1"/>
        <w:rPr>
          <w:rFonts w:ascii="Arial" w:hAnsi="Arial" w:cs="Arial"/>
        </w:rPr>
      </w:pPr>
      <w:r w:rsidRPr="00042A5F">
        <w:rPr>
          <w:rFonts w:ascii="Arial" w:hAnsi="Arial" w:cs="Arial"/>
        </w:rPr>
        <w:t>Merci de remplir un budget par projet.</w:t>
      </w:r>
    </w:p>
    <w:p w:rsidR="007205E7" w:rsidRDefault="007205E7">
      <w:pPr>
        <w:pStyle w:val="Standard"/>
      </w:pPr>
    </w:p>
    <w:p w:rsidR="007205E7" w:rsidRDefault="007205E7">
      <w:pPr>
        <w:pStyle w:val="Standard"/>
        <w:jc w:val="center"/>
        <w:rPr>
          <w:rFonts w:ascii="Arial" w:hAnsi="Arial" w:cs="Arial"/>
          <w:i/>
          <w:szCs w:val="20"/>
        </w:rPr>
      </w:pPr>
    </w:p>
    <w:p w:rsidR="007205E7" w:rsidRDefault="00BE1CC9">
      <w:pPr>
        <w:pStyle w:val="Standard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7205E7" w:rsidRDefault="00BE1CC9">
      <w:pPr>
        <w:pStyle w:val="Standard"/>
        <w:tabs>
          <w:tab w:val="left" w:pos="4536"/>
          <w:tab w:val="left" w:pos="6804"/>
        </w:tabs>
        <w:ind w:right="-1"/>
        <w:jc w:val="center"/>
      </w:pPr>
      <w:r>
        <w:rPr>
          <w:rFonts w:ascii="Arial" w:hAnsi="Arial" w:cs="Arial"/>
          <w:i/>
          <w:szCs w:val="20"/>
        </w:rPr>
        <w:t>merci de compléter un budget pour chaque année concernée.</w:t>
      </w: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i/>
        </w:rPr>
        <w:sectPr w:rsidR="007205E7">
          <w:pgSz w:w="11906" w:h="16838"/>
          <w:pgMar w:top="357" w:right="1134" w:bottom="284" w:left="1418" w:header="720" w:footer="720" w:gutter="0"/>
          <w:cols w:space="720"/>
        </w:sectPr>
      </w:pPr>
    </w:p>
    <w:p w:rsidR="007205E7" w:rsidRDefault="00BE1CC9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lastRenderedPageBreak/>
        <w:t>BUDGET PREVISIONNEL DU PROJET</w:t>
      </w: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557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540"/>
        <w:gridCol w:w="3914"/>
        <w:gridCol w:w="1343"/>
      </w:tblGrid>
      <w:tr w:rsidR="007205E7">
        <w:trPr>
          <w:trHeight w:val="54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1%25253AD4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CHARGES DIRECTES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AFFECTEES A L'ACTION</w:t>
            </w:r>
            <w:bookmarkEnd w:id="1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PRODUITS - RESSOURCES DIRECTES LIEES A l'ACTION</w:t>
            </w:r>
          </w:p>
        </w:tc>
        <w:tc>
          <w:tcPr>
            <w:tcW w:w="13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7205E7">
        <w:trPr>
          <w:trHeight w:val="47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Coproductions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Préachat, vente (cession)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Recettes de billetterie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61 -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 et ventes de  marchandises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74 - Subventions d'exploitation (1)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 (préciser le(s) ministère(s) sollicité(s))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Région(s) (préciser) :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non permanents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Département(s) (préciser) :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permanents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Structures  intercommunales (préciser) :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05E7" w:rsidRDefault="00BE1CC9">
            <w:pPr>
              <w:pStyle w:val="Standard"/>
              <w:ind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/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Commune(s) (préciser) :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Impôts et taxes sur rémunération,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Organismes sociaux (à détailler) :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Fonds Européens (préciser)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64.2 -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Lorraine Emploi (emplois aidés)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64.3 -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CNASEA (emploi aidés)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aides, dons ou subventions affectées (préciser)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205E7" w:rsidRDefault="00BE1CC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75 - Autres produits de gestion courante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76 - Produits financiers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49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87 - Contributions volontaires en nature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3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Bénévolat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gratuite de biens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en nature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bénévole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Dons en nature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11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7205E7">
            <w:pPr>
              <w:pStyle w:val="Standard"/>
              <w:snapToGrid w:val="0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205E7">
        <w:trPr>
          <w:trHeight w:val="196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3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66B3F" w:rsidRDefault="00366B3F">
      <w:pPr>
        <w:rPr>
          <w:szCs w:val="21"/>
        </w:rPr>
        <w:sectPr w:rsidR="00366B3F">
          <w:footerReference w:type="default" r:id="rId10"/>
          <w:pgSz w:w="11906" w:h="16838"/>
          <w:pgMar w:top="567" w:right="566" w:bottom="567" w:left="1418" w:header="720" w:footer="425" w:gutter="0"/>
          <w:cols w:space="720"/>
        </w:sectPr>
      </w:pPr>
    </w:p>
    <w:p w:rsidR="007205E7" w:rsidRDefault="005B172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PREVISIONNEL 2025</w:t>
      </w:r>
      <w:r w:rsidR="00BE1CC9">
        <w:rPr>
          <w:rFonts w:ascii="Arial" w:hAnsi="Arial" w:cs="Arial"/>
          <w:b/>
          <w:i/>
          <w:sz w:val="22"/>
          <w:szCs w:val="22"/>
          <w:u w:val="single"/>
        </w:rPr>
        <w:t xml:space="preserve"> DE LA STRUCTURE</w:t>
      </w:r>
    </w:p>
    <w:p w:rsidR="007205E7" w:rsidRDefault="007205E7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364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217"/>
      </w:tblGrid>
      <w:tr w:rsidR="007205E7" w:rsidTr="00876874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2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7205E7" w:rsidTr="00876874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7205E7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5E7" w:rsidTr="00876874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5E7" w:rsidRDefault="00BE1CC9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05E7" w:rsidRDefault="00BE1CC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205E7" w:rsidRDefault="007205E7">
      <w:pPr>
        <w:pStyle w:val="Standard"/>
        <w:rPr>
          <w:rFonts w:ascii="Arial" w:hAnsi="Arial" w:cs="Arial"/>
          <w:sz w:val="22"/>
          <w:szCs w:val="22"/>
        </w:rPr>
      </w:pPr>
    </w:p>
    <w:sectPr w:rsidR="007205E7">
      <w:footerReference w:type="default" r:id="rId11"/>
      <w:pgSz w:w="11906" w:h="16838"/>
      <w:pgMar w:top="567" w:right="748" w:bottom="567" w:left="1418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3F" w:rsidRDefault="00BE1CC9">
      <w:r>
        <w:separator/>
      </w:r>
    </w:p>
  </w:endnote>
  <w:endnote w:type="continuationSeparator" w:id="0">
    <w:p w:rsidR="00366B3F" w:rsidRDefault="00B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GJFE G+ Bauer. Bodoni. Bold. I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0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BE" w:rsidRDefault="00BE1CC9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722</wp:posOffset>
              </wp:positionV>
              <wp:extent cx="65407" cy="20317"/>
              <wp:effectExtent l="0" t="0" r="10793" b="17783"/>
              <wp:wrapSquare wrapText="bothSides"/>
              <wp:docPr id="1" name="For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07" cy="20317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val f2"/>
                          <a:gd name="f7" fmla="val f3"/>
                          <a:gd name="f8" fmla="+- f7 0 f6"/>
                          <a:gd name="f9" fmla="*/ f8 1 21600"/>
                          <a:gd name="f10" fmla="*/ f6 1 f9"/>
                          <a:gd name="f11" fmla="*/ f7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7661BE" w:rsidRDefault="00704E50"/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e1" o:spid="_x0000_s1027" style="position:absolute;margin-left:0;margin-top:.05pt;width:5.15pt;height:1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" adj="-11796480,,5400" path="m,l21600,r,21600l,21600,,xe" strokeweight=".26008mm">
              <v:stroke joinstyle="miter" endcap="square"/>
              <v:formulas/>
              <v:path arrowok="t" o:connecttype="custom" o:connectlocs="32704,0;65407,10159;32704,20317;0,10159" o:connectangles="270,0,90,180" textboxrect="0,0,21600,21600"/>
              <v:textbox inset="4.40994mm,2.29006mm,4.40994mm,2.29006mm">
                <w:txbxContent>
                  <w:p w:rsidR="007661BE" w:rsidRDefault="00163055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BE" w:rsidRDefault="00BE1CC9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722</wp:posOffset>
              </wp:positionV>
              <wp:extent cx="65407" cy="20317"/>
              <wp:effectExtent l="0" t="0" r="10793" b="17783"/>
              <wp:wrapSquare wrapText="bothSides"/>
              <wp:docPr id="2" name="For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07" cy="20317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val f2"/>
                          <a:gd name="f7" fmla="val f3"/>
                          <a:gd name="f8" fmla="+- f7 0 f6"/>
                          <a:gd name="f9" fmla="*/ f8 1 21600"/>
                          <a:gd name="f10" fmla="*/ f6 1 f9"/>
                          <a:gd name="f11" fmla="*/ f7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2"/>
                            </a:lnTo>
                            <a:lnTo>
                              <a:pt x="f3" y="f3"/>
                            </a:lnTo>
                            <a:lnTo>
                              <a:pt x="f2" y="f3"/>
                            </a:lnTo>
                            <a:lnTo>
                              <a:pt x="f2" y="f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7661BE" w:rsidRDefault="00704E50"/>
                      </w:txbxContent>
                    </wps:txbx>
                    <wps:bodyPr vert="horz" wrap="none" lIns="158758" tIns="82442" rIns="158758" bIns="82442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e2" o:spid="_x0000_s1028" style="position:absolute;margin-left:0;margin-top:.05pt;width:5.15pt;height:1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" adj="-11796480,,5400" path="m,l21600,r,21600l,21600,,xe" strokeweight=".26008mm">
              <v:stroke joinstyle="miter" endcap="square"/>
              <v:formulas/>
              <v:path arrowok="t" o:connecttype="custom" o:connectlocs="32704,0;65407,10159;32704,20317;0,10159" o:connectangles="270,0,90,180" textboxrect="0,0,21600,21600"/>
              <v:textbox inset="4.40994mm,2.29006mm,4.40994mm,2.29006mm">
                <w:txbxContent>
                  <w:p w:rsidR="007661BE" w:rsidRDefault="0016305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3F" w:rsidRDefault="00BE1CC9">
      <w:r>
        <w:rPr>
          <w:color w:val="000000"/>
        </w:rPr>
        <w:separator/>
      </w:r>
    </w:p>
  </w:footnote>
  <w:footnote w:type="continuationSeparator" w:id="0">
    <w:p w:rsidR="00366B3F" w:rsidRDefault="00BE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E1A"/>
    <w:multiLevelType w:val="multilevel"/>
    <w:tmpl w:val="61C41DB8"/>
    <w:styleLink w:val="WW8Num3"/>
    <w:lvl w:ilvl="0">
      <w:start w:val="1"/>
      <w:numFmt w:val="lowerLetter"/>
      <w:lvlText w:val="%1."/>
      <w:lvlJc w:val="left"/>
      <w:pPr>
        <w:ind w:left="177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F76979"/>
    <w:multiLevelType w:val="multilevel"/>
    <w:tmpl w:val="0B8AE736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C17C36"/>
    <w:multiLevelType w:val="multilevel"/>
    <w:tmpl w:val="D128881C"/>
    <w:styleLink w:val="WW8Num2"/>
    <w:lvl w:ilvl="0">
      <w:numFmt w:val="bullet"/>
      <w:lvlText w:val=""/>
      <w:lvlJc w:val="left"/>
      <w:pPr>
        <w:ind w:left="792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8E66D84"/>
    <w:multiLevelType w:val="multilevel"/>
    <w:tmpl w:val="634E4154"/>
    <w:styleLink w:val="WW8Num5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3228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948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388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6108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4CB623FC"/>
    <w:multiLevelType w:val="multilevel"/>
    <w:tmpl w:val="5C267436"/>
    <w:styleLink w:val="WWNum3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11C4AE7"/>
    <w:multiLevelType w:val="multilevel"/>
    <w:tmpl w:val="86423384"/>
    <w:styleLink w:val="WWNum1aa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1BF318B"/>
    <w:multiLevelType w:val="multilevel"/>
    <w:tmpl w:val="DAC8D2AC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2191305"/>
    <w:multiLevelType w:val="multilevel"/>
    <w:tmpl w:val="C5BE9AE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66C43EEE"/>
    <w:multiLevelType w:val="multilevel"/>
    <w:tmpl w:val="DDC448F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686D6E29"/>
    <w:multiLevelType w:val="multilevel"/>
    <w:tmpl w:val="C02CFBF0"/>
    <w:styleLink w:val="WWNum2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E7"/>
    <w:rsid w:val="00042A5F"/>
    <w:rsid w:val="00163055"/>
    <w:rsid w:val="00365235"/>
    <w:rsid w:val="00366B3F"/>
    <w:rsid w:val="00437EE9"/>
    <w:rsid w:val="0052059D"/>
    <w:rsid w:val="005B1721"/>
    <w:rsid w:val="00704E50"/>
    <w:rsid w:val="007205E7"/>
    <w:rsid w:val="00876874"/>
    <w:rsid w:val="00A6470E"/>
    <w:rsid w:val="00AB638A"/>
    <w:rsid w:val="00BE1CC9"/>
    <w:rsid w:val="00E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500"/>
  <w15:docId w15:val="{0DC1DF85-40AB-4580-9B5F-9A2D5511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b/>
      <w:szCs w:val="20"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BGJFE G+ Bauer. Bodoni. Bold. I" w:eastAsia="Times New Roman" w:hAnsi="BGJFE G+ Bauer. Bodoni. Bold. I" w:cs="BGJFE G+ Bauer. Bodoni. Bold. I"/>
      <w:color w:val="000000"/>
      <w:lang w:bidi="ar-SA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M14">
    <w:name w:val="CM14"/>
    <w:basedOn w:val="Standard"/>
    <w:next w:val="Standard"/>
    <w:pPr>
      <w:widowControl w:val="0"/>
      <w:autoSpaceDE w:val="0"/>
    </w:pPr>
    <w:rPr>
      <w:rFonts w:ascii="BGJFE G+ Bauer. Bodoni. Bold. I" w:eastAsia="BGJFE G+ Bauer. Bodoni. Bold. I" w:hAnsi="BGJFE G+ Bauer. Bodoni. Bold. I" w:cs="BGJFE G+ Bauer. Bodoni. Bold. 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Paragraphedeliste">
    <w:name w:val="List Paragraph"/>
    <w:basedOn w:val="Standard"/>
    <w:pPr>
      <w:ind w:left="720"/>
    </w:pPr>
  </w:style>
  <w:style w:type="paragraph" w:customStyle="1" w:styleId="TableauNormal1">
    <w:name w:val="Tableau Normal1"/>
    <w:pPr>
      <w:widowControl/>
      <w:suppressAutoHyphens/>
      <w:spacing w:after="160" w:line="251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Objetducommentaire">
    <w:name w:val="annotation subject"/>
    <w:pPr>
      <w:widowControl/>
      <w:suppressAutoHyphens/>
    </w:pPr>
    <w:rPr>
      <w:rFonts w:eastAsia="0" w:cs="0"/>
      <w:b/>
      <w:bCs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2"/>
      <w:szCs w:val="22"/>
    </w:rPr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Symbol" w:eastAsia="Symbol" w:hAnsi="Symbol" w:cs="Symbol"/>
      <w:sz w:val="22"/>
      <w:szCs w:val="22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rPr>
      <w:rFonts w:ascii="Wingdings" w:eastAsia="Wingdings" w:hAnsi="Wingdings" w:cs="Wingdings"/>
      <w:sz w:val="20"/>
    </w:rPr>
  </w:style>
  <w:style w:type="character" w:styleId="Numrodepage">
    <w:name w:val="page number"/>
    <w:basedOn w:val="Policepardfaut"/>
  </w:style>
  <w:style w:type="character" w:customStyle="1" w:styleId="CarCar">
    <w:name w:val="Car Car"/>
    <w:rPr>
      <w:sz w:val="24"/>
      <w:szCs w:val="24"/>
      <w:lang w:val="fr-FR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WW8Num7z0">
    <w:name w:val="WW8Num7z0"/>
    <w:rPr>
      <w:rFonts w:ascii="Trebuchet MS" w:eastAsia="Times New Roman" w:hAnsi="Trebuchet MS" w:cs="Aria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CarCar0">
    <w:name w:val="Car Car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42A5F"/>
    <w:rPr>
      <w:color w:val="0563C1" w:themeColor="hyperlink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Num3a">
    <w:name w:val="WWNum3a"/>
    <w:basedOn w:val="Aucuneliste"/>
    <w:pPr>
      <w:numPr>
        <w:numId w:val="7"/>
      </w:numPr>
    </w:pPr>
  </w:style>
  <w:style w:type="numbering" w:customStyle="1" w:styleId="WWNum1aa">
    <w:name w:val="WWNum1aa"/>
    <w:basedOn w:val="Aucuneliste"/>
    <w:pPr>
      <w:numPr>
        <w:numId w:val="8"/>
      </w:numPr>
    </w:pPr>
  </w:style>
  <w:style w:type="numbering" w:customStyle="1" w:styleId="WWNum2a">
    <w:name w:val="WWNum2a"/>
    <w:basedOn w:val="Aucuneliste"/>
    <w:pPr>
      <w:numPr>
        <w:numId w:val="9"/>
      </w:numPr>
    </w:pPr>
  </w:style>
  <w:style w:type="numbering" w:customStyle="1" w:styleId="WWNum1">
    <w:name w:val="WWNum1"/>
    <w:basedOn w:val="Aucu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giraud@nancy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1851</Words>
  <Characters>10184</Characters>
  <Application>Microsoft Office Word</Application>
  <DocSecurity>0</DocSecurity>
  <Lines>84</Lines>
  <Paragraphs>24</Paragraphs>
  <ScaleCrop>false</ScaleCrop>
  <Company>METROPOLE GRAND NANCY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e.giraud2</dc:creator>
  <cp:lastModifiedBy>Lorine DUCROT</cp:lastModifiedBy>
  <cp:revision>13</cp:revision>
  <dcterms:created xsi:type="dcterms:W3CDTF">2023-10-23T07:35:00Z</dcterms:created>
  <dcterms:modified xsi:type="dcterms:W3CDTF">2024-09-03T09:57:00Z</dcterms:modified>
</cp:coreProperties>
</file>